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62" w:rsidRDefault="00914D62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11/2018</w:t>
      </w:r>
    </w:p>
    <w:p w:rsidR="00914D62" w:rsidRDefault="00914D62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914D62" w:rsidRDefault="00914D62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19 listopada 2018 roku</w:t>
      </w:r>
    </w:p>
    <w:p w:rsidR="00914D62" w:rsidRDefault="00914D62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komisji inwentaryzacyjnej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art. 26 ustawy z 29.09.1994 r. o rachunkowości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2018 poz.395 – tekst jednolity)  oraz na pisemny wniosek głównego księgowego z dn. 5.11.2012 r. powołuję Przewodniczącego Komisji Inwentaryzacyjnej w osobie Pani mgr Katarzyny </w:t>
      </w:r>
      <w:proofErr w:type="spellStart"/>
      <w:r>
        <w:rPr>
          <w:rFonts w:ascii="Times New Roman" w:hAnsi="Times New Roman"/>
          <w:sz w:val="24"/>
          <w:szCs w:val="24"/>
        </w:rPr>
        <w:t>Radlak</w:t>
      </w:r>
      <w:proofErr w:type="spellEnd"/>
      <w:r>
        <w:rPr>
          <w:rFonts w:ascii="Times New Roman" w:hAnsi="Times New Roman"/>
          <w:sz w:val="24"/>
          <w:szCs w:val="24"/>
        </w:rPr>
        <w:t xml:space="preserve">. Równocześnie zarządzam inwentaryzację składników majątkowych na dzień 31.12.2018 r. 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Komisje Inwentaryzacyjne dokonają inwentaryzacji składników majątkowych według stanu na 31.12.2018 r. stosownie do wymogów instrukcji inwentaryzacyjnej oraz obowiązujących przepisów.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.</w:t>
      </w:r>
    </w:p>
    <w:p w:rsidR="00914D62" w:rsidRDefault="00914D62" w:rsidP="00914D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Urszula Bartnik – przewodniczący</w:t>
      </w:r>
    </w:p>
    <w:p w:rsidR="00914D62" w:rsidRDefault="00914D62" w:rsidP="00914D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Małgorzata </w:t>
      </w:r>
      <w:proofErr w:type="spellStart"/>
      <w:r>
        <w:rPr>
          <w:rFonts w:ascii="Times New Roman" w:hAnsi="Times New Roman"/>
          <w:sz w:val="24"/>
          <w:szCs w:val="24"/>
        </w:rPr>
        <w:t>Śliwoń</w:t>
      </w:r>
      <w:bookmarkStart w:id="0" w:name="_GoBack"/>
      <w:bookmarkEnd w:id="0"/>
      <w:proofErr w:type="spellEnd"/>
    </w:p>
    <w:p w:rsidR="00914D62" w:rsidRDefault="00914D62" w:rsidP="00914D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Agnieszka Wieczorek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914D62" w:rsidRDefault="00914D62" w:rsidP="00914D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Agnieszka Kołodziej-Dudek – przewodniczący</w:t>
      </w:r>
    </w:p>
    <w:p w:rsidR="00914D62" w:rsidRDefault="00914D62" w:rsidP="00914D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Teresa Rygalik-</w:t>
      </w:r>
      <w:proofErr w:type="spellStart"/>
      <w:r>
        <w:rPr>
          <w:rFonts w:ascii="Times New Roman" w:hAnsi="Times New Roman"/>
          <w:sz w:val="24"/>
          <w:szCs w:val="24"/>
        </w:rPr>
        <w:t>Weżgowiec</w:t>
      </w:r>
      <w:proofErr w:type="spellEnd"/>
    </w:p>
    <w:p w:rsidR="00914D62" w:rsidRDefault="00914D62" w:rsidP="00914D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Magdalena </w:t>
      </w:r>
      <w:proofErr w:type="spellStart"/>
      <w:r>
        <w:rPr>
          <w:rFonts w:ascii="Times New Roman" w:hAnsi="Times New Roman"/>
          <w:sz w:val="24"/>
          <w:szCs w:val="24"/>
        </w:rPr>
        <w:t>Gajak</w:t>
      </w:r>
      <w:proofErr w:type="spellEnd"/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914D62" w:rsidRDefault="00914D62" w:rsidP="00914D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Danuta </w:t>
      </w:r>
      <w:proofErr w:type="spellStart"/>
      <w:r>
        <w:rPr>
          <w:rFonts w:ascii="Times New Roman" w:hAnsi="Times New Roman"/>
          <w:sz w:val="24"/>
          <w:szCs w:val="24"/>
        </w:rPr>
        <w:t>Najdek</w:t>
      </w:r>
      <w:proofErr w:type="spellEnd"/>
      <w:r>
        <w:rPr>
          <w:rFonts w:ascii="Times New Roman" w:hAnsi="Times New Roman"/>
          <w:sz w:val="24"/>
          <w:szCs w:val="24"/>
        </w:rPr>
        <w:t>-Białas – przewodniczący</w:t>
      </w:r>
    </w:p>
    <w:p w:rsidR="00914D62" w:rsidRDefault="00914D62" w:rsidP="00914D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Ewa Chądzyńska</w:t>
      </w:r>
    </w:p>
    <w:p w:rsidR="00914D62" w:rsidRDefault="00914D62" w:rsidP="00914D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Kazimierz Albrycht</w:t>
      </w:r>
    </w:p>
    <w:p w:rsidR="00914D62" w:rsidRDefault="00914D62" w:rsidP="00914D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Ariona Królikowska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Komisje I, II, III dokonają inwentaryzacji wszystkich środków trwałych objętych ewidencją ilościowo – wartościową.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I  - środki trwałe w używaniu i wartości niematerialne i prawne w używaniu II piętro 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II - środki trwałe w używaniu i wartości niematerialne i prawne w używaniu I piętro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III - środki trwałe w używaniu i wartości niematerialne i prawne w używaniu parter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rozpoczęcia inwentaryzacji środków trwałych w używaniu w VIII LOS ustalam na 23.11.2018 r., a zakończenie na 21.12.2018 r. 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Księgi inwentarzowe na czas inwentaryzacji zostaną przechowane w kasie w kasie pancernej u dyrektora szkoły. Zobowiązuję przewodniczących komisji spisowych do zaznaczania </w:t>
      </w:r>
      <w:r w:rsidR="004A40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arkuszach spisowych uwag na temat uszkodzeń spisywanego majątku .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IV</w:t>
      </w:r>
    </w:p>
    <w:p w:rsidR="00914D62" w:rsidRDefault="00914D62" w:rsidP="00914D6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Sylwia Krawczyk</w:t>
      </w:r>
    </w:p>
    <w:p w:rsidR="00914D62" w:rsidRDefault="00914D62" w:rsidP="00914D6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Agnieszka Borowik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 inwentaryzacji środków pieniężnych (z wyjątkiem zgromadzonych na rachunkach bankowych) oraz depozytów i druków ścisłego zarachowania w dniu 31.12.2018 r. wg stanu na dzień 31.12.2018 r. w obecności kasjera.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pieniężne na rachunkach bankowych, należności, pożyczki i zobowiązania na 31.12.2018 r. ustali główny księgowy poprzez uzyskanie potwierdzeń sald od banków </w:t>
      </w:r>
      <w:r w:rsidR="004A40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kontrahentów.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Należności i zobowiązania wobec pracowników z tytułów publiczno – prawnych i inne składniki aktywów i pasywów na 31.12.2018 r. ustali główny księgowy poprzez porównanie danych z ksiąg rachunkowych z odpowiednimi dokumentami i weryfikacją wartości tych składników.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B64" w:rsidRDefault="003C3B64"/>
    <w:sectPr w:rsidR="003C3B64" w:rsidSect="003C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F324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57EDF"/>
    <w:multiLevelType w:val="hybridMultilevel"/>
    <w:tmpl w:val="AD6C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473A8"/>
    <w:multiLevelType w:val="hybridMultilevel"/>
    <w:tmpl w:val="8D76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E7307"/>
    <w:multiLevelType w:val="hybridMultilevel"/>
    <w:tmpl w:val="3AC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D62"/>
    <w:rsid w:val="003C3B64"/>
    <w:rsid w:val="004A4047"/>
    <w:rsid w:val="009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D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Ilona Walczak-Dądela</cp:lastModifiedBy>
  <cp:revision>3</cp:revision>
  <dcterms:created xsi:type="dcterms:W3CDTF">2019-11-26T09:01:00Z</dcterms:created>
  <dcterms:modified xsi:type="dcterms:W3CDTF">2019-11-26T09:18:00Z</dcterms:modified>
</cp:coreProperties>
</file>